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70" w:rsidRDefault="00F24B2C" w:rsidP="004C0A70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602B"/>
          <w:sz w:val="32"/>
          <w:szCs w:val="32"/>
          <w:lang w:eastAsia="fr-FR"/>
        </w:rPr>
      </w:pPr>
      <w:r w:rsidRPr="00F24B2C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367477" cy="899532"/>
            <wp:effectExtent l="19050" t="0" r="4123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27" cy="90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1BE" w:rsidRPr="00F24B2C" w:rsidRDefault="00C211BE" w:rsidP="004C0A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602B"/>
          <w:sz w:val="24"/>
          <w:szCs w:val="24"/>
          <w:lang w:eastAsia="fr-FR"/>
        </w:rPr>
      </w:pPr>
      <w:r w:rsidRPr="00F24B2C">
        <w:rPr>
          <w:rFonts w:ascii="Times New Roman" w:eastAsia="Times New Roman" w:hAnsi="Times New Roman" w:cs="Times New Roman"/>
          <w:b/>
          <w:bCs/>
          <w:color w:val="00602B"/>
          <w:sz w:val="32"/>
          <w:szCs w:val="32"/>
          <w:lang w:eastAsia="fr-FR"/>
        </w:rPr>
        <w:t>LITTERATURE ET ENFANCE EN OCCITANIE</w:t>
      </w:r>
    </w:p>
    <w:p w:rsidR="00C211BE" w:rsidRPr="00F24B2C" w:rsidRDefault="00C211BE" w:rsidP="00C211BE">
      <w:pPr>
        <w:spacing w:after="0" w:line="240" w:lineRule="auto"/>
        <w:rPr>
          <w:rFonts w:ascii="Times New Roman" w:eastAsia="Times New Roman" w:hAnsi="Times New Roman" w:cs="Times New Roman"/>
          <w:color w:val="00602B"/>
          <w:sz w:val="24"/>
          <w:szCs w:val="24"/>
          <w:lang w:eastAsia="fr-FR"/>
        </w:rPr>
      </w:pPr>
    </w:p>
    <w:p w:rsidR="00A308D2" w:rsidRDefault="00C211BE" w:rsidP="00C211B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fr-FR"/>
        </w:rPr>
      </w:pPr>
      <w:r w:rsidRPr="004C0A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fr-FR"/>
        </w:rPr>
        <w:t>LE NOIR DANS L’ALBUM JEUNESSE</w:t>
      </w:r>
    </w:p>
    <w:p w:rsidR="00C211BE" w:rsidRPr="004C0A70" w:rsidRDefault="00C211BE" w:rsidP="00C211B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4C0A70">
        <w:rPr>
          <w:rFonts w:ascii="Times New Roman" w:eastAsia="Times New Roman" w:hAnsi="Times New Roman" w:cs="Times New Roman"/>
          <w:color w:val="000000"/>
          <w:sz w:val="40"/>
          <w:szCs w:val="40"/>
          <w:lang w:eastAsia="fr-FR"/>
        </w:rPr>
        <w:t>NOTE D’INTENTION</w:t>
      </w:r>
    </w:p>
    <w:p w:rsidR="00C211BE" w:rsidRPr="00C211BE" w:rsidRDefault="00C211BE" w:rsidP="00C2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11BE" w:rsidRP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L’association LEO a pour objectif de faire reconnaître et pratiquer l’album jeunesse comme un art à part entière.</w:t>
      </w:r>
    </w:p>
    <w:p w:rsidR="00C211BE" w:rsidRP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Son site </w:t>
      </w:r>
      <w:hyperlink r:id="rId9" w:history="1">
        <w:r w:rsidRPr="00C211B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leoccitanie.org</w:t>
        </w:r>
      </w:hyperlink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ses stages de formation s’adressent à un public varié : parents et grands-parents, professionnels</w:t>
      </w:r>
      <w:r w:rsidR="00F24B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l’éducation et de la petite enfance, bénévoles d’associations, notamment Lire et Faire Lire.</w:t>
      </w:r>
      <w:r w:rsidR="004C0A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projet “Lire les langues aux enfants”, interrompu par la pandémie reprendra en 2022.</w:t>
      </w:r>
    </w:p>
    <w:p w:rsidR="00C211BE" w:rsidRP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LEO souhaite aborder </w:t>
      </w:r>
      <w:r w:rsidR="004B6F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maintenant 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d’autres sujets de recherche et de confrontation d’expériences.</w:t>
      </w:r>
    </w:p>
    <w:p w:rsidR="004B6FCD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colloque sur </w:t>
      </w:r>
      <w:r w:rsidRPr="00C21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 Noir dans les albums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fera</w:t>
      </w:r>
      <w:r w:rsidR="004B6F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appel à 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</w:t>
      </w:r>
      <w:r w:rsidR="004B6F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auteurs, illustrateurs, éditeurs, universitaires, critiques. </w:t>
      </w:r>
    </w:p>
    <w:p w:rsidR="004B6FCD" w:rsidRPr="00C211BE" w:rsidRDefault="004B6FCD" w:rsidP="004B6F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programme de la journée comprendra des interventions sur le thème du noir sous différents points de vue : historiques, techniques, éducatifs, artistiques, symboliques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Mais aussi il faudra aussi des praticiens de la lecture : bibliothécaires, enseignants, lecteurs à voix haute.</w:t>
      </w:r>
    </w:p>
    <w:p w:rsidR="004B6FCD" w:rsidRDefault="004B6FCD" w:rsidP="004B6FC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adhérents de LEO travailleront en amont pour présenter des expériences et des réflexions pratiques.</w:t>
      </w:r>
    </w:p>
    <w:p w:rsidR="004B6FCD" w:rsidRPr="00C211BE" w:rsidRDefault="004B6FCD" w:rsidP="004B6F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musée Soulages offr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aux intervenants et participants un lieu emblématique et prestigieux.</w:t>
      </w:r>
    </w:p>
    <w:p w:rsidR="00C211BE" w:rsidRPr="00C211BE" w:rsidRDefault="004B6FCD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public de pe</w:t>
      </w:r>
      <w:r w:rsidR="00C211BE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rsonnes diversement impliquées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211BE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la lecture aux enfants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 être  i</w:t>
      </w:r>
      <w:r w:rsidR="00C211BE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ntéressé par la réflexion comme par la pratique : bibliothécaires, enseignants, libraires,</w:t>
      </w:r>
      <w:r w:rsidR="00F24B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animateurs et personnels des lieux d’accueils, </w:t>
      </w:r>
      <w:r w:rsidR="00C211BE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lecteurs bénévoles de l’association « Lire 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="00C211BE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aire Lire », associations … </w:t>
      </w:r>
    </w:p>
    <w:p w:rsidR="004B6FCD" w:rsidRPr="00C211BE" w:rsidRDefault="00C211BE" w:rsidP="004B6F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invitations 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seront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être lancées sur l’Aveyron et les départements voisins. Le choix du lundi faciliterait la présence de bibliothécaires et de libraires.</w:t>
      </w:r>
      <w:r w:rsidR="004B6F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4B6FCD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Ces conférences pourraient faire l’objet de capsules vid</w:t>
      </w:r>
      <w:r w:rsidR="004B6F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</w:t>
      </w:r>
      <w:r w:rsidR="004B6FCD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</w:t>
      </w:r>
      <w:r w:rsidR="004B6F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toucher ensuite des publics plus éloignés</w:t>
      </w:r>
      <w:r w:rsidR="004B6FCD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 </w:t>
      </w:r>
    </w:p>
    <w:p w:rsidR="00C211BE" w:rsidRP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écoles et les associations de Rodez et de l’Aveyron bénéficier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ont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d’animations et de rencontres avec des auteurs et illustrateurs invités au colloque. </w:t>
      </w:r>
      <w:r w:rsidR="00F24B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productions enfantines pourraient être exposées à cette occasion.</w:t>
      </w:r>
    </w:p>
    <w:p w:rsidR="00C211BE" w:rsidRP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Une librairie éphémère serait disponible le temps du colloque (la Maison du Livre</w:t>
      </w:r>
      <w:r w:rsidR="00F6483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Rodez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; Floury frères, Toulouse…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).</w:t>
      </w:r>
    </w:p>
    <w:p w:rsidR="00C211BE" w:rsidRP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exposition d’originaux des artistes participant au colloque et/ou aux rencontres scolaires peut s’envisager ( Antoine Guilloppé, Rascal, Thierry Dedieu, Sara, Betty Bone, Frédéric Marais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Gaïa Wisniewki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…). Un hommage pourrait être rendu à des illustrateurs plus anciens : Tana Hoban... </w:t>
      </w:r>
    </w:p>
    <w:p w:rsid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visite guidée du Musée serait proposée aux participants.</w:t>
      </w:r>
    </w:p>
    <w:p w:rsidR="00A308D2" w:rsidRPr="00C211BE" w:rsidRDefault="00A308D2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Période retenue : novembre 2023.</w:t>
      </w:r>
    </w:p>
    <w:p w:rsidR="00C211BE" w:rsidRP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   </w:t>
      </w:r>
    </w:p>
    <w:p w:rsidR="00C211BE" w:rsidRPr="00C211BE" w:rsidRDefault="00C211BE" w:rsidP="00A308D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Partenariats souhaités avec :</w:t>
      </w:r>
    </w:p>
    <w:p w:rsidR="00C211BE" w:rsidRPr="00C211BE" w:rsidRDefault="00C211BE" w:rsidP="00C2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402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L’EPCC du Musée Soulages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accord de principe.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D2402" w:rsidRDefault="00C211BE" w:rsidP="001D240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Amis du Musée Soulages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accord de principe.</w:t>
      </w:r>
      <w:r w:rsidR="001D2402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D2402" w:rsidRDefault="00C211BE" w:rsidP="001D240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Médiathèque départementale Aveyron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accord de principe.</w:t>
      </w:r>
      <w:r w:rsidR="001D2402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211BE" w:rsidRPr="00C211BE" w:rsidRDefault="001D2402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r w:rsidR="00C211BE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édiathèque de Rodez / Agglo</w:t>
      </w:r>
    </w:p>
    <w:p w:rsidR="000B2C59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</w:t>
      </w:r>
      <w:r w:rsidR="00F24B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D</w:t>
      </w: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irection départementale de l’éducation nationale</w:t>
      </w:r>
    </w:p>
    <w:p w:rsidR="000B2C59" w:rsidRPr="00C211BE" w:rsidRDefault="000B2C59" w:rsidP="000B2C5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Occitanie Livre et Lecture, la DRAC, le Département et la Région.</w:t>
      </w:r>
    </w:p>
    <w:p w:rsidR="000B2C59" w:rsidRPr="00C211BE" w:rsidRDefault="000B2C59" w:rsidP="000B2C5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Centre National de Littérature de Jeunesse (BNF)</w:t>
      </w:r>
    </w:p>
    <w:p w:rsidR="000B2C59" w:rsidRPr="00C211BE" w:rsidRDefault="000B2C59" w:rsidP="000B2C5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SOFIA et le CNL.</w:t>
      </w:r>
    </w:p>
    <w:p w:rsidR="00C211BE" w:rsidRPr="00C211BE" w:rsidRDefault="00C211BE" w:rsidP="000B2C5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Librairie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</w:p>
    <w:p w:rsidR="001D2402" w:rsidRDefault="00C211BE" w:rsidP="001D240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Coordinations départementales de Lire et Faire Lire de l’Aveyron (Ligue de l’Enseignement  et UDAF) et de Haute-Garonne (LFL31).</w:t>
      </w:r>
      <w:r w:rsid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accord de principe.</w:t>
      </w:r>
      <w:r w:rsidR="001D2402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211BE" w:rsidRDefault="00C211BE" w:rsidP="00C211B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L’Agence Quand les Livres Relient (AQLR)</w:t>
      </w:r>
    </w:p>
    <w:p w:rsidR="000B2C59" w:rsidRDefault="000B2C59" w:rsidP="00C211B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Associations aveyronnaises…</w:t>
      </w:r>
    </w:p>
    <w:p w:rsidR="004C0A70" w:rsidRPr="00C211BE" w:rsidRDefault="004C0A70" w:rsidP="00C211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M. Pierre Soulages accorderait-il son parrainage ?</w:t>
      </w:r>
    </w:p>
    <w:p w:rsidR="00C211BE" w:rsidRPr="00C211BE" w:rsidRDefault="00C211BE" w:rsidP="001D240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1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211BE" w:rsidRPr="00C211BE" w:rsidRDefault="001D2402" w:rsidP="00C211BE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4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Marie-France Lecuir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présidente, </w:t>
      </w:r>
      <w:r w:rsidR="00C211BE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06 64 31 65 16</w:t>
      </w:r>
    </w:p>
    <w:p w:rsidR="00C211BE" w:rsidRDefault="00A308D2" w:rsidP="001D240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34 rue Lespès 31300   </w:t>
      </w:r>
      <w:r w:rsidR="00C211BE" w:rsidRPr="00C21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Toulouse</w:t>
      </w:r>
    </w:p>
    <w:p w:rsidR="00A308D2" w:rsidRDefault="00A308D2" w:rsidP="001D240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8D2" w:rsidRDefault="00A308D2" w:rsidP="00A308D2">
      <w:pPr>
        <w:spacing w:after="240" w:line="240" w:lineRule="auto"/>
        <w:jc w:val="right"/>
        <w:rPr>
          <w:rFonts w:ascii="Times New Roman" w:eastAsia="Times New Roman" w:hAnsi="Times New Roman" w:cs="Times New Roman"/>
          <w:i/>
          <w:iCs/>
          <w:color w:val="1155CC"/>
          <w:sz w:val="28"/>
          <w:szCs w:val="28"/>
          <w:u w:val="single"/>
          <w:lang w:eastAsia="fr-FR"/>
        </w:rPr>
      </w:pPr>
      <w:hyperlink r:id="rId10" w:history="1">
        <w:r w:rsidRPr="00B9054A">
          <w:rPr>
            <w:rStyle w:val="Lienhypertexte"/>
            <w:rFonts w:ascii="Times New Roman" w:eastAsia="Times New Roman" w:hAnsi="Times New Roman" w:cs="Times New Roman"/>
            <w:i/>
            <w:iCs/>
            <w:sz w:val="28"/>
            <w:szCs w:val="28"/>
            <w:lang w:eastAsia="fr-FR"/>
          </w:rPr>
          <w:t>littenfanceoccitanie@gmail.com</w:t>
        </w:r>
      </w:hyperlink>
    </w:p>
    <w:p w:rsidR="00A308D2" w:rsidRPr="00A308D2" w:rsidRDefault="00A308D2" w:rsidP="00A308D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1155CC"/>
          <w:sz w:val="28"/>
          <w:szCs w:val="28"/>
          <w:u w:val="single"/>
          <w:lang w:eastAsia="fr-FR"/>
        </w:rPr>
        <w:t>mariefrance.lecuir@gmail.com</w:t>
      </w:r>
    </w:p>
    <w:sectPr w:rsidR="00A308D2" w:rsidRPr="00A308D2" w:rsidSect="001D24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55" w:rsidRDefault="00362D55" w:rsidP="00A557E6">
      <w:pPr>
        <w:spacing w:after="0" w:line="240" w:lineRule="auto"/>
      </w:pPr>
      <w:r>
        <w:separator/>
      </w:r>
    </w:p>
  </w:endnote>
  <w:endnote w:type="continuationSeparator" w:id="1">
    <w:p w:rsidR="00362D55" w:rsidRDefault="00362D55" w:rsidP="00A5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55" w:rsidRDefault="00362D55" w:rsidP="00A557E6">
      <w:pPr>
        <w:spacing w:after="0" w:line="240" w:lineRule="auto"/>
      </w:pPr>
      <w:r>
        <w:separator/>
      </w:r>
    </w:p>
  </w:footnote>
  <w:footnote w:type="continuationSeparator" w:id="1">
    <w:p w:rsidR="00362D55" w:rsidRDefault="00362D55" w:rsidP="00A5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6CB4"/>
    <w:multiLevelType w:val="hybridMultilevel"/>
    <w:tmpl w:val="F30E10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AA"/>
    <w:rsid w:val="00054AD3"/>
    <w:rsid w:val="00076D2B"/>
    <w:rsid w:val="000A75E6"/>
    <w:rsid w:val="000B2C59"/>
    <w:rsid w:val="00107D39"/>
    <w:rsid w:val="001579EE"/>
    <w:rsid w:val="00165FAE"/>
    <w:rsid w:val="001C3BD3"/>
    <w:rsid w:val="001D2402"/>
    <w:rsid w:val="001E2CA4"/>
    <w:rsid w:val="001E56AA"/>
    <w:rsid w:val="00315B50"/>
    <w:rsid w:val="00362D55"/>
    <w:rsid w:val="00367D76"/>
    <w:rsid w:val="003F45BC"/>
    <w:rsid w:val="004144E7"/>
    <w:rsid w:val="00415960"/>
    <w:rsid w:val="004B6FCD"/>
    <w:rsid w:val="004C0A70"/>
    <w:rsid w:val="004D1458"/>
    <w:rsid w:val="00565FBA"/>
    <w:rsid w:val="005C0642"/>
    <w:rsid w:val="00603880"/>
    <w:rsid w:val="006579C8"/>
    <w:rsid w:val="006B4A90"/>
    <w:rsid w:val="006E70AC"/>
    <w:rsid w:val="007822E7"/>
    <w:rsid w:val="00807AE9"/>
    <w:rsid w:val="00873C5F"/>
    <w:rsid w:val="00881493"/>
    <w:rsid w:val="008828F6"/>
    <w:rsid w:val="008A12A5"/>
    <w:rsid w:val="00910392"/>
    <w:rsid w:val="009B1910"/>
    <w:rsid w:val="009F166E"/>
    <w:rsid w:val="00A2287A"/>
    <w:rsid w:val="00A308D2"/>
    <w:rsid w:val="00A505AE"/>
    <w:rsid w:val="00A557E6"/>
    <w:rsid w:val="00A77155"/>
    <w:rsid w:val="00AD220C"/>
    <w:rsid w:val="00BB198A"/>
    <w:rsid w:val="00BE30AB"/>
    <w:rsid w:val="00BF0F73"/>
    <w:rsid w:val="00C211BE"/>
    <w:rsid w:val="00C22A20"/>
    <w:rsid w:val="00CF301A"/>
    <w:rsid w:val="00D00A1E"/>
    <w:rsid w:val="00E07947"/>
    <w:rsid w:val="00E70EB5"/>
    <w:rsid w:val="00E92753"/>
    <w:rsid w:val="00F24B2C"/>
    <w:rsid w:val="00F30413"/>
    <w:rsid w:val="00F32590"/>
    <w:rsid w:val="00F64834"/>
    <w:rsid w:val="00FE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F0"/>
  </w:style>
  <w:style w:type="paragraph" w:styleId="Titre2">
    <w:name w:val="heading 2"/>
    <w:basedOn w:val="Normal"/>
    <w:link w:val="Titre2Car"/>
    <w:uiPriority w:val="9"/>
    <w:qFormat/>
    <w:rsid w:val="00414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7E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57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57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57E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2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211BE"/>
    <w:rPr>
      <w:color w:val="0000FF"/>
      <w:u w:val="single"/>
    </w:rPr>
  </w:style>
  <w:style w:type="character" w:customStyle="1" w:styleId="apple-tab-span">
    <w:name w:val="apple-tab-span"/>
    <w:basedOn w:val="Policepardfaut"/>
    <w:rsid w:val="00C211BE"/>
  </w:style>
  <w:style w:type="character" w:customStyle="1" w:styleId="Titre2Car">
    <w:name w:val="Titre 2 Car"/>
    <w:basedOn w:val="Policepardfaut"/>
    <w:link w:val="Titre2"/>
    <w:uiPriority w:val="9"/>
    <w:rsid w:val="004144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ttenfanceoccitani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occitani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D985-E094-48C4-9AC7-34D821A7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charrié</dc:creator>
  <cp:lastModifiedBy>marie-france lecuir</cp:lastModifiedBy>
  <cp:revision>2</cp:revision>
  <cp:lastPrinted>2022-01-03T14:28:00Z</cp:lastPrinted>
  <dcterms:created xsi:type="dcterms:W3CDTF">2022-06-12T15:15:00Z</dcterms:created>
  <dcterms:modified xsi:type="dcterms:W3CDTF">2022-06-12T15:15:00Z</dcterms:modified>
</cp:coreProperties>
</file>