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A1D" w:rsidRPr="00F72A1D" w:rsidRDefault="00134E06" w:rsidP="00F72A1D">
      <w:pPr>
        <w:jc w:val="right"/>
        <w:rPr>
          <w:b/>
        </w:rPr>
      </w:pPr>
      <w:r>
        <w:rPr>
          <w:noProof/>
          <w:lang w:eastAsia="fr-FR"/>
        </w:rPr>
        <w:drawing>
          <wp:anchor distT="0" distB="0" distL="114300" distR="114300" simplePos="0" relativeHeight="251659264" behindDoc="1" locked="0" layoutInCell="1" allowOverlap="1">
            <wp:simplePos x="0" y="0"/>
            <wp:positionH relativeFrom="column">
              <wp:posOffset>-714375</wp:posOffset>
            </wp:positionH>
            <wp:positionV relativeFrom="paragraph">
              <wp:posOffset>-737870</wp:posOffset>
            </wp:positionV>
            <wp:extent cx="1381125" cy="13811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page">
              <wp14:pctWidth>0</wp14:pctWidth>
            </wp14:sizeRelH>
            <wp14:sizeRelV relativeFrom="page">
              <wp14:pctHeight>0</wp14:pctHeight>
            </wp14:sizeRelV>
          </wp:anchor>
        </w:drawing>
      </w:r>
      <w:r w:rsidR="00123FEB" w:rsidRPr="00123FEB">
        <w:t xml:space="preserve"> </w:t>
      </w:r>
      <w:r w:rsidR="00D329B5" w:rsidRPr="00F72A1D">
        <w:rPr>
          <w:b/>
        </w:rPr>
        <w:t xml:space="preserve">CONVENTION DE PRET DES COLLECTIONS DE LA </w:t>
      </w:r>
    </w:p>
    <w:p w:rsidR="00D329B5" w:rsidRPr="00F72A1D" w:rsidRDefault="00D329B5" w:rsidP="00F72A1D">
      <w:pPr>
        <w:jc w:val="right"/>
        <w:rPr>
          <w:b/>
        </w:rPr>
      </w:pPr>
      <w:r w:rsidRPr="00F72A1D">
        <w:rPr>
          <w:b/>
        </w:rPr>
        <w:t>CONSERVATION PARTAGEE</w:t>
      </w:r>
    </w:p>
    <w:p w:rsidR="00D329B5" w:rsidRPr="00F72A1D" w:rsidRDefault="00D329B5" w:rsidP="00F72A1D">
      <w:pPr>
        <w:jc w:val="right"/>
        <w:rPr>
          <w:b/>
        </w:rPr>
      </w:pPr>
      <w:r w:rsidRPr="00F72A1D">
        <w:rPr>
          <w:b/>
        </w:rPr>
        <w:t xml:space="preserve">DES FONDS JEUNESSE EN </w:t>
      </w:r>
      <w:r w:rsidR="00134E06">
        <w:rPr>
          <w:b/>
        </w:rPr>
        <w:t>OCCITANIE</w:t>
      </w:r>
    </w:p>
    <w:p w:rsidR="00D329B5" w:rsidRDefault="00134E06" w:rsidP="00134E06">
      <w:pPr>
        <w:tabs>
          <w:tab w:val="left" w:pos="2775"/>
        </w:tabs>
      </w:pPr>
      <w:r>
        <w:tab/>
      </w:r>
    </w:p>
    <w:p w:rsidR="00D329B5" w:rsidRPr="00F72A1D" w:rsidRDefault="00F72A1D" w:rsidP="00D329B5">
      <w:pPr>
        <w:rPr>
          <w:rFonts w:asciiTheme="majorHAnsi" w:hAnsiTheme="majorHAnsi"/>
        </w:rPr>
      </w:pPr>
      <w:r>
        <w:rPr>
          <w:rFonts w:asciiTheme="majorHAnsi" w:hAnsiTheme="majorHAnsi"/>
        </w:rPr>
        <w:t>Entre les soussignés :</w:t>
      </w:r>
    </w:p>
    <w:p w:rsidR="00D329B5" w:rsidRPr="00F72A1D" w:rsidRDefault="00D329B5" w:rsidP="00D329B5">
      <w:pPr>
        <w:rPr>
          <w:rFonts w:asciiTheme="majorHAnsi" w:hAnsiTheme="majorHAnsi"/>
        </w:rPr>
      </w:pPr>
      <w:r w:rsidRPr="00F72A1D">
        <w:rPr>
          <w:rFonts w:asciiTheme="majorHAnsi" w:hAnsiTheme="majorHAnsi"/>
        </w:rPr>
        <w:t>-</w:t>
      </w:r>
      <w:r w:rsidRPr="00F72A1D">
        <w:rPr>
          <w:rFonts w:asciiTheme="majorHAnsi" w:hAnsiTheme="majorHAnsi"/>
        </w:rPr>
        <w:tab/>
        <w:t>La collectivité territoriale : ………………………….</w:t>
      </w:r>
    </w:p>
    <w:p w:rsidR="00D329B5" w:rsidRPr="00F72A1D" w:rsidRDefault="00D329B5" w:rsidP="00D329B5">
      <w:pPr>
        <w:rPr>
          <w:rFonts w:asciiTheme="majorHAnsi" w:hAnsiTheme="majorHAnsi"/>
        </w:rPr>
      </w:pPr>
      <w:proofErr w:type="gramStart"/>
      <w:r w:rsidRPr="00F72A1D">
        <w:rPr>
          <w:rFonts w:asciiTheme="majorHAnsi" w:hAnsiTheme="majorHAnsi"/>
        </w:rPr>
        <w:t>représenté</w:t>
      </w:r>
      <w:r w:rsidR="00F72A1D">
        <w:rPr>
          <w:rFonts w:asciiTheme="majorHAnsi" w:hAnsiTheme="majorHAnsi"/>
        </w:rPr>
        <w:t>e</w:t>
      </w:r>
      <w:proofErr w:type="gramEnd"/>
      <w:r w:rsidR="00F72A1D">
        <w:rPr>
          <w:rFonts w:asciiTheme="majorHAnsi" w:hAnsiTheme="majorHAnsi"/>
        </w:rPr>
        <w:t xml:space="preserve"> par (fonction), (prénom, nom)</w:t>
      </w:r>
    </w:p>
    <w:p w:rsidR="00D329B5" w:rsidRPr="00F72A1D" w:rsidRDefault="00D329B5" w:rsidP="00D329B5">
      <w:pPr>
        <w:rPr>
          <w:rFonts w:asciiTheme="majorHAnsi" w:hAnsiTheme="majorHAnsi"/>
        </w:rPr>
      </w:pPr>
      <w:r w:rsidRPr="00F72A1D">
        <w:rPr>
          <w:rFonts w:asciiTheme="majorHAnsi" w:hAnsiTheme="majorHAnsi"/>
        </w:rPr>
        <w:t>Pour la Bibliothèque …………ci-dessous dénommée ……</w:t>
      </w:r>
      <w:r w:rsidR="00757CAD" w:rsidRPr="00F72A1D">
        <w:rPr>
          <w:rFonts w:asciiTheme="majorHAnsi" w:hAnsiTheme="majorHAnsi"/>
          <w:highlight w:val="yellow"/>
        </w:rPr>
        <w:t>A</w:t>
      </w:r>
      <w:r w:rsidRPr="00F72A1D">
        <w:rPr>
          <w:rFonts w:asciiTheme="majorHAnsi" w:hAnsiTheme="majorHAnsi"/>
        </w:rPr>
        <w:t>…..</w:t>
      </w:r>
    </w:p>
    <w:p w:rsidR="00D329B5" w:rsidRPr="00F72A1D" w:rsidRDefault="00F72A1D" w:rsidP="00D329B5">
      <w:pPr>
        <w:rPr>
          <w:rFonts w:asciiTheme="majorHAnsi" w:hAnsiTheme="majorHAnsi"/>
        </w:rPr>
      </w:pPr>
      <w:r>
        <w:rPr>
          <w:rFonts w:asciiTheme="majorHAnsi" w:hAnsiTheme="majorHAnsi"/>
        </w:rPr>
        <w:t>Adresse :</w:t>
      </w:r>
    </w:p>
    <w:p w:rsidR="00D329B5" w:rsidRPr="00F72A1D" w:rsidRDefault="00D329B5" w:rsidP="00D329B5">
      <w:pPr>
        <w:rPr>
          <w:rFonts w:asciiTheme="majorHAnsi" w:hAnsiTheme="majorHAnsi"/>
        </w:rPr>
      </w:pPr>
      <w:r w:rsidRPr="00F72A1D">
        <w:rPr>
          <w:rFonts w:asciiTheme="majorHAnsi" w:hAnsiTheme="majorHAnsi"/>
        </w:rPr>
        <w:t>D'une part,</w:t>
      </w: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r w:rsidRPr="00F72A1D">
        <w:rPr>
          <w:rFonts w:asciiTheme="majorHAnsi" w:hAnsiTheme="majorHAnsi"/>
        </w:rPr>
        <w:t>Et</w:t>
      </w: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r w:rsidRPr="00F72A1D">
        <w:rPr>
          <w:rFonts w:asciiTheme="majorHAnsi" w:hAnsiTheme="majorHAnsi"/>
        </w:rPr>
        <w:t>-</w:t>
      </w:r>
      <w:r w:rsidRPr="00F72A1D">
        <w:rPr>
          <w:rFonts w:asciiTheme="majorHAnsi" w:hAnsiTheme="majorHAnsi"/>
        </w:rPr>
        <w:tab/>
        <w:t>La collectivité territoriale : ………………………….</w:t>
      </w:r>
    </w:p>
    <w:p w:rsidR="00D329B5" w:rsidRPr="00F72A1D" w:rsidRDefault="00D329B5" w:rsidP="00D329B5">
      <w:pPr>
        <w:rPr>
          <w:rFonts w:asciiTheme="majorHAnsi" w:hAnsiTheme="majorHAnsi"/>
        </w:rPr>
      </w:pPr>
      <w:proofErr w:type="gramStart"/>
      <w:r w:rsidRPr="00F72A1D">
        <w:rPr>
          <w:rFonts w:asciiTheme="majorHAnsi" w:hAnsiTheme="majorHAnsi"/>
        </w:rPr>
        <w:t>représenté</w:t>
      </w:r>
      <w:r w:rsidR="00F72A1D">
        <w:rPr>
          <w:rFonts w:asciiTheme="majorHAnsi" w:hAnsiTheme="majorHAnsi"/>
        </w:rPr>
        <w:t>e</w:t>
      </w:r>
      <w:proofErr w:type="gramEnd"/>
      <w:r w:rsidR="00F72A1D">
        <w:rPr>
          <w:rFonts w:asciiTheme="majorHAnsi" w:hAnsiTheme="majorHAnsi"/>
        </w:rPr>
        <w:t xml:space="preserve"> par (fonction), (prénom, nom)</w:t>
      </w:r>
    </w:p>
    <w:p w:rsidR="00D329B5" w:rsidRPr="00F72A1D" w:rsidRDefault="00D329B5" w:rsidP="00D329B5">
      <w:pPr>
        <w:rPr>
          <w:rFonts w:asciiTheme="majorHAnsi" w:hAnsiTheme="majorHAnsi"/>
        </w:rPr>
      </w:pPr>
      <w:r w:rsidRPr="00F72A1D">
        <w:rPr>
          <w:rFonts w:asciiTheme="majorHAnsi" w:hAnsiTheme="majorHAnsi"/>
        </w:rPr>
        <w:t>Pour la Bibliothèque …………ci-dessous dénommée ……</w:t>
      </w:r>
      <w:r w:rsidR="00757CAD" w:rsidRPr="00F72A1D">
        <w:rPr>
          <w:rFonts w:asciiTheme="majorHAnsi" w:hAnsiTheme="majorHAnsi"/>
          <w:highlight w:val="yellow"/>
        </w:rPr>
        <w:t>B</w:t>
      </w:r>
      <w:r w:rsidRPr="00F72A1D">
        <w:rPr>
          <w:rFonts w:asciiTheme="majorHAnsi" w:hAnsiTheme="majorHAnsi"/>
        </w:rPr>
        <w:t>…..</w:t>
      </w:r>
    </w:p>
    <w:p w:rsidR="00D329B5" w:rsidRPr="00F72A1D" w:rsidRDefault="00D329B5" w:rsidP="00D329B5">
      <w:pPr>
        <w:rPr>
          <w:rFonts w:asciiTheme="majorHAnsi" w:hAnsiTheme="majorHAnsi"/>
        </w:rPr>
      </w:pPr>
      <w:r w:rsidRPr="00F72A1D">
        <w:rPr>
          <w:rFonts w:asciiTheme="majorHAnsi" w:hAnsiTheme="majorHAnsi"/>
        </w:rPr>
        <w:t>Adresse :</w:t>
      </w:r>
    </w:p>
    <w:p w:rsidR="00D329B5" w:rsidRPr="00F72A1D" w:rsidRDefault="00D329B5" w:rsidP="00D329B5">
      <w:pPr>
        <w:rPr>
          <w:rFonts w:asciiTheme="majorHAnsi" w:hAnsiTheme="majorHAnsi"/>
        </w:rPr>
      </w:pPr>
      <w:proofErr w:type="gramStart"/>
      <w:r w:rsidRPr="00F72A1D">
        <w:rPr>
          <w:rFonts w:asciiTheme="majorHAnsi" w:hAnsiTheme="majorHAnsi"/>
        </w:rPr>
        <w:t>d'autre</w:t>
      </w:r>
      <w:proofErr w:type="gramEnd"/>
      <w:r w:rsidRPr="00F72A1D">
        <w:rPr>
          <w:rFonts w:asciiTheme="majorHAnsi" w:hAnsiTheme="majorHAnsi"/>
        </w:rPr>
        <w:t xml:space="preserve"> part</w:t>
      </w: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r w:rsidRPr="00F72A1D">
        <w:rPr>
          <w:rFonts w:asciiTheme="majorHAnsi" w:hAnsiTheme="majorHAnsi"/>
        </w:rPr>
        <w:t>Il est convenu ce qui suit :</w:t>
      </w: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b/>
        </w:rPr>
      </w:pPr>
      <w:r w:rsidRPr="00F72A1D">
        <w:rPr>
          <w:rFonts w:asciiTheme="majorHAnsi" w:hAnsiTheme="majorHAnsi"/>
          <w:b/>
        </w:rPr>
        <w:t>Préambule</w:t>
      </w:r>
    </w:p>
    <w:p w:rsidR="00D329B5" w:rsidRPr="00F72A1D" w:rsidRDefault="00D329B5" w:rsidP="00D329B5">
      <w:pPr>
        <w:rPr>
          <w:rFonts w:asciiTheme="majorHAnsi" w:hAnsiTheme="majorHAnsi"/>
        </w:rPr>
      </w:pPr>
      <w:r w:rsidRPr="00F72A1D">
        <w:rPr>
          <w:rFonts w:asciiTheme="majorHAnsi" w:hAnsiTheme="majorHAnsi"/>
        </w:rPr>
        <w:t>La volonté de sauvegarder un patrimoine et de le faire connaître à un large public, sont des éléments qui ont conduit les professionnels des bibliothèques publiques d</w:t>
      </w:r>
      <w:r w:rsidR="00134E06">
        <w:rPr>
          <w:rFonts w:asciiTheme="majorHAnsi" w:hAnsiTheme="majorHAnsi"/>
        </w:rPr>
        <w:t>’Occitanie</w:t>
      </w:r>
      <w:r w:rsidRPr="00F72A1D">
        <w:rPr>
          <w:rFonts w:asciiTheme="majorHAnsi" w:hAnsiTheme="majorHAnsi"/>
        </w:rPr>
        <w:t xml:space="preserve"> à la mise en place d'un plan régional de conservation partagée des fonds Jeunesse sur la base d'une mutualisation des moyens.</w:t>
      </w:r>
    </w:p>
    <w:p w:rsidR="00D329B5" w:rsidRPr="00F72A1D" w:rsidRDefault="00D329B5" w:rsidP="00D329B5">
      <w:pPr>
        <w:rPr>
          <w:rFonts w:asciiTheme="majorHAnsi" w:hAnsiTheme="majorHAnsi"/>
        </w:rPr>
      </w:pPr>
      <w:r w:rsidRPr="00F72A1D">
        <w:rPr>
          <w:rFonts w:asciiTheme="majorHAnsi" w:hAnsiTheme="majorHAnsi"/>
        </w:rPr>
        <w:t xml:space="preserve">Dans ce cadre la valorisation des ouvrages faisant partie des collections conservées est vivement souhaité, en respectant quelques réglés afin de préserver l’état physique des collections. </w:t>
      </w:r>
    </w:p>
    <w:p w:rsidR="00F72A1D" w:rsidRPr="00F72A1D" w:rsidRDefault="00F72A1D" w:rsidP="00D329B5">
      <w:pPr>
        <w:rPr>
          <w:rFonts w:asciiTheme="majorHAnsi" w:hAnsiTheme="majorHAnsi"/>
        </w:rPr>
      </w:pPr>
    </w:p>
    <w:p w:rsidR="00D329B5" w:rsidRPr="00F72A1D" w:rsidRDefault="00D329B5" w:rsidP="00D329B5">
      <w:pPr>
        <w:rPr>
          <w:rStyle w:val="Emphaseple"/>
        </w:rPr>
      </w:pPr>
      <w:r w:rsidRPr="00F72A1D">
        <w:rPr>
          <w:rStyle w:val="Emphaseple"/>
        </w:rPr>
        <w:t>Art</w:t>
      </w:r>
      <w:r w:rsidR="00F72A1D" w:rsidRPr="00F72A1D">
        <w:rPr>
          <w:rStyle w:val="Emphaseple"/>
        </w:rPr>
        <w:t>icle 1 : Objet de la convention</w:t>
      </w:r>
    </w:p>
    <w:p w:rsidR="00D329B5" w:rsidRPr="00F72A1D" w:rsidRDefault="00D329B5" w:rsidP="00D329B5">
      <w:pPr>
        <w:rPr>
          <w:rFonts w:asciiTheme="majorHAnsi" w:hAnsiTheme="majorHAnsi"/>
        </w:rPr>
      </w:pPr>
      <w:r w:rsidRPr="00F72A1D">
        <w:rPr>
          <w:rFonts w:asciiTheme="majorHAnsi" w:hAnsiTheme="majorHAnsi"/>
        </w:rPr>
        <w:t xml:space="preserve">La présente convention a pour objet de fixer les engagements des partenaires pour l'organisation </w:t>
      </w:r>
      <w:r w:rsidR="00757CAD" w:rsidRPr="00F72A1D">
        <w:rPr>
          <w:rFonts w:asciiTheme="majorHAnsi" w:hAnsiTheme="majorHAnsi"/>
        </w:rPr>
        <w:t xml:space="preserve">des conditions de prêt </w:t>
      </w:r>
      <w:r w:rsidRPr="00F72A1D">
        <w:rPr>
          <w:rFonts w:asciiTheme="majorHAnsi" w:hAnsiTheme="majorHAnsi"/>
        </w:rPr>
        <w:t xml:space="preserve">des ouvrages inscrits dans le plan de conservation partagée des </w:t>
      </w:r>
      <w:r w:rsidR="00E136B7" w:rsidRPr="00F72A1D">
        <w:rPr>
          <w:rFonts w:asciiTheme="majorHAnsi" w:hAnsiTheme="majorHAnsi"/>
        </w:rPr>
        <w:t>fonds J</w:t>
      </w:r>
      <w:r w:rsidRPr="00F72A1D">
        <w:rPr>
          <w:rFonts w:asciiTheme="majorHAnsi" w:hAnsiTheme="majorHAnsi"/>
        </w:rPr>
        <w:t xml:space="preserve">eunesse. </w:t>
      </w:r>
    </w:p>
    <w:p w:rsidR="00D329B5" w:rsidRPr="00F72A1D" w:rsidRDefault="00D329B5" w:rsidP="00D329B5">
      <w:pPr>
        <w:rPr>
          <w:rFonts w:asciiTheme="majorHAnsi" w:hAnsiTheme="majorHAnsi"/>
        </w:rPr>
      </w:pPr>
    </w:p>
    <w:p w:rsidR="00E136B7" w:rsidRPr="00F72A1D" w:rsidRDefault="00D329B5" w:rsidP="00E136B7">
      <w:pPr>
        <w:rPr>
          <w:rStyle w:val="Emphaseple"/>
        </w:rPr>
      </w:pPr>
      <w:r w:rsidRPr="00F72A1D">
        <w:rPr>
          <w:rStyle w:val="Emphaseple"/>
        </w:rPr>
        <w:lastRenderedPageBreak/>
        <w:t xml:space="preserve">Article 2 : </w:t>
      </w:r>
      <w:r w:rsidR="00FC48D6" w:rsidRPr="00F72A1D">
        <w:rPr>
          <w:rStyle w:val="Emphaseple"/>
        </w:rPr>
        <w:t>Durée de la convention de p</w:t>
      </w:r>
      <w:r w:rsidRPr="00F72A1D">
        <w:rPr>
          <w:rStyle w:val="Emphaseple"/>
        </w:rPr>
        <w:t xml:space="preserve">rêt d’ouvrages </w:t>
      </w:r>
    </w:p>
    <w:p w:rsidR="00E136B7" w:rsidRPr="00F72A1D" w:rsidRDefault="00757CAD" w:rsidP="00E136B7">
      <w:pPr>
        <w:rPr>
          <w:rFonts w:asciiTheme="majorHAnsi" w:hAnsiTheme="majorHAnsi"/>
        </w:rPr>
      </w:pPr>
      <w:r w:rsidRPr="00F72A1D">
        <w:rPr>
          <w:rFonts w:asciiTheme="majorHAnsi" w:hAnsiTheme="majorHAnsi"/>
        </w:rPr>
        <w:t>La</w:t>
      </w:r>
      <w:r w:rsidR="00E136B7" w:rsidRPr="00F72A1D">
        <w:rPr>
          <w:rFonts w:asciiTheme="majorHAnsi" w:hAnsiTheme="majorHAnsi"/>
        </w:rPr>
        <w:t xml:space="preserve"> </w:t>
      </w:r>
      <w:r w:rsidRPr="00F72A1D">
        <w:rPr>
          <w:rFonts w:asciiTheme="majorHAnsi" w:hAnsiTheme="majorHAnsi"/>
          <w:highlight w:val="yellow"/>
        </w:rPr>
        <w:t>A</w:t>
      </w:r>
      <w:r w:rsidRPr="00F72A1D">
        <w:rPr>
          <w:rFonts w:asciiTheme="majorHAnsi" w:hAnsiTheme="majorHAnsi"/>
        </w:rPr>
        <w:t xml:space="preserve"> met à</w:t>
      </w:r>
      <w:r w:rsidR="00E136B7" w:rsidRPr="00F72A1D">
        <w:rPr>
          <w:rFonts w:asciiTheme="majorHAnsi" w:hAnsiTheme="majorHAnsi"/>
        </w:rPr>
        <w:t xml:space="preserve"> dispositi</w:t>
      </w:r>
      <w:r w:rsidRPr="00F72A1D">
        <w:rPr>
          <w:rFonts w:asciiTheme="majorHAnsi" w:hAnsiTheme="majorHAnsi"/>
        </w:rPr>
        <w:t xml:space="preserve">on …… nombre d’ouvrages </w:t>
      </w:r>
      <w:r w:rsidR="00E136B7" w:rsidRPr="00F72A1D">
        <w:rPr>
          <w:rFonts w:asciiTheme="majorHAnsi" w:hAnsiTheme="majorHAnsi"/>
        </w:rPr>
        <w:t xml:space="preserve">du…………….. </w:t>
      </w:r>
      <w:proofErr w:type="gramStart"/>
      <w:r w:rsidR="00E136B7" w:rsidRPr="00F72A1D">
        <w:rPr>
          <w:rFonts w:asciiTheme="majorHAnsi" w:hAnsiTheme="majorHAnsi"/>
        </w:rPr>
        <w:t>au</w:t>
      </w:r>
      <w:proofErr w:type="gramEnd"/>
      <w:r w:rsidR="00E136B7" w:rsidRPr="00F72A1D">
        <w:rPr>
          <w:rFonts w:asciiTheme="majorHAnsi" w:hAnsiTheme="majorHAnsi"/>
        </w:rPr>
        <w:t xml:space="preserve"> ………………………….. </w:t>
      </w:r>
      <w:proofErr w:type="gramStart"/>
      <w:r w:rsidR="00E136B7" w:rsidRPr="00F72A1D">
        <w:rPr>
          <w:rFonts w:asciiTheme="majorHAnsi" w:hAnsiTheme="majorHAnsi"/>
        </w:rPr>
        <w:t>inclus</w:t>
      </w:r>
      <w:r w:rsidRPr="00F72A1D">
        <w:rPr>
          <w:rFonts w:asciiTheme="majorHAnsi" w:hAnsiTheme="majorHAnsi"/>
        </w:rPr>
        <w:t xml:space="preserve">; </w:t>
      </w:r>
      <w:r w:rsidR="00E136B7" w:rsidRPr="00F72A1D">
        <w:rPr>
          <w:rFonts w:asciiTheme="majorHAnsi" w:hAnsiTheme="majorHAnsi"/>
        </w:rPr>
        <w:t xml:space="preserve"> soit</w:t>
      </w:r>
      <w:proofErr w:type="gramEnd"/>
      <w:r w:rsidR="00E136B7" w:rsidRPr="00F72A1D">
        <w:rPr>
          <w:rFonts w:asciiTheme="majorHAnsi" w:hAnsiTheme="majorHAnsi"/>
        </w:rPr>
        <w:t xml:space="preserve"> une durée de…………………….semaines au profit de…………</w:t>
      </w:r>
      <w:r w:rsidRPr="00F72A1D">
        <w:rPr>
          <w:rFonts w:asciiTheme="majorHAnsi" w:hAnsiTheme="majorHAnsi"/>
          <w:highlight w:val="yellow"/>
        </w:rPr>
        <w:t>B</w:t>
      </w:r>
      <w:r w:rsidR="00E136B7" w:rsidRPr="00F72A1D">
        <w:rPr>
          <w:rFonts w:asciiTheme="majorHAnsi" w:hAnsiTheme="majorHAnsi"/>
        </w:rPr>
        <w:t>………………………………………………………………………………………………………………………….</w:t>
      </w:r>
      <w:r w:rsidRPr="00F72A1D">
        <w:rPr>
          <w:rFonts w:asciiTheme="majorHAnsi" w:hAnsiTheme="majorHAnsi"/>
        </w:rPr>
        <w:t xml:space="preserve"> à titre de prêt gratuit pour l’événement ……</w:t>
      </w:r>
    </w:p>
    <w:p w:rsidR="00757CAD" w:rsidRPr="00F72A1D" w:rsidRDefault="00757CAD" w:rsidP="00E136B7">
      <w:pPr>
        <w:rPr>
          <w:rFonts w:asciiTheme="majorHAnsi" w:hAnsiTheme="majorHAnsi"/>
        </w:rPr>
      </w:pPr>
      <w:r w:rsidRPr="00F72A1D">
        <w:rPr>
          <w:rFonts w:asciiTheme="majorHAnsi" w:hAnsiTheme="majorHAnsi"/>
          <w:highlight w:val="yellow"/>
        </w:rPr>
        <w:t>B</w:t>
      </w:r>
      <w:r w:rsidRPr="00F72A1D">
        <w:rPr>
          <w:rFonts w:asciiTheme="majorHAnsi" w:hAnsiTheme="majorHAnsi"/>
        </w:rPr>
        <w:t xml:space="preserve"> s’engage à exposer les </w:t>
      </w:r>
      <w:r w:rsidR="000C2B05" w:rsidRPr="00F72A1D">
        <w:rPr>
          <w:rFonts w:asciiTheme="majorHAnsi" w:hAnsiTheme="majorHAnsi"/>
        </w:rPr>
        <w:t>documents</w:t>
      </w:r>
      <w:r w:rsidRPr="00F72A1D">
        <w:rPr>
          <w:rFonts w:asciiTheme="majorHAnsi" w:hAnsiTheme="majorHAnsi"/>
        </w:rPr>
        <w:t xml:space="preserve"> prêtés pendant la période susvisée au lieu de l’exposition ______(adresse) </w:t>
      </w:r>
    </w:p>
    <w:p w:rsidR="00757CAD" w:rsidRPr="00F72A1D" w:rsidRDefault="000C2B05" w:rsidP="00E136B7">
      <w:pPr>
        <w:rPr>
          <w:rFonts w:asciiTheme="majorHAnsi" w:hAnsiTheme="majorHAnsi"/>
        </w:rPr>
      </w:pPr>
      <w:r w:rsidRPr="00F72A1D">
        <w:rPr>
          <w:rFonts w:asciiTheme="majorHAnsi" w:hAnsiTheme="majorHAnsi"/>
        </w:rPr>
        <w:t xml:space="preserve">Toute demande de prolongation des dates de présentation doit être faite au moins un mois avant la fin de la présentation et doit être soumise au consentement de </w:t>
      </w:r>
      <w:proofErr w:type="gramStart"/>
      <w:r w:rsidRPr="00F72A1D">
        <w:rPr>
          <w:rFonts w:asciiTheme="majorHAnsi" w:hAnsiTheme="majorHAnsi"/>
          <w:highlight w:val="yellow"/>
        </w:rPr>
        <w:t>A</w:t>
      </w:r>
      <w:r w:rsidRPr="00F72A1D">
        <w:rPr>
          <w:rFonts w:asciiTheme="majorHAnsi" w:hAnsiTheme="majorHAnsi"/>
        </w:rPr>
        <w:t xml:space="preserve"> .</w:t>
      </w:r>
      <w:proofErr w:type="gramEnd"/>
    </w:p>
    <w:p w:rsidR="00123FEB" w:rsidRPr="00F72A1D" w:rsidRDefault="00123FEB" w:rsidP="00123FEB">
      <w:pPr>
        <w:rPr>
          <w:rStyle w:val="Emphaseple"/>
        </w:rPr>
      </w:pPr>
      <w:r w:rsidRPr="00F72A1D">
        <w:rPr>
          <w:rStyle w:val="Emphaseple"/>
        </w:rPr>
        <w:t>2.1 Conditionnement et transport</w:t>
      </w:r>
    </w:p>
    <w:p w:rsidR="00123FEB" w:rsidRPr="00F72A1D" w:rsidRDefault="00123FEB" w:rsidP="00123FEB">
      <w:pPr>
        <w:rPr>
          <w:rFonts w:asciiTheme="majorHAnsi" w:hAnsiTheme="majorHAnsi" w:cs="Arial"/>
        </w:rPr>
      </w:pPr>
      <w:r w:rsidRPr="00F72A1D">
        <w:rPr>
          <w:rFonts w:asciiTheme="majorHAnsi" w:hAnsiTheme="majorHAnsi" w:cs="Arial"/>
        </w:rPr>
        <w:t>Toutes frais engagés par les opérations d’enlèvement, de transport et de conditionnement sont à la charge de l’emprunteur</w:t>
      </w:r>
    </w:p>
    <w:p w:rsidR="00123FEB" w:rsidRPr="00F72A1D" w:rsidRDefault="00123FEB" w:rsidP="00123FEB">
      <w:pPr>
        <w:rPr>
          <w:rFonts w:asciiTheme="majorHAnsi" w:hAnsiTheme="majorHAnsi" w:cs="Arial"/>
        </w:rPr>
      </w:pPr>
      <w:r w:rsidRPr="00F72A1D">
        <w:rPr>
          <w:rFonts w:asciiTheme="majorHAnsi" w:hAnsiTheme="majorHAnsi" w:cs="Arial"/>
        </w:rPr>
        <w:t xml:space="preserve">L'emprunteur, en accord avec </w:t>
      </w:r>
      <w:r w:rsidRPr="00F72A1D">
        <w:rPr>
          <w:rFonts w:asciiTheme="majorHAnsi" w:hAnsiTheme="majorHAnsi"/>
          <w:highlight w:val="yellow"/>
        </w:rPr>
        <w:t>A</w:t>
      </w:r>
      <w:r w:rsidRPr="00F72A1D">
        <w:rPr>
          <w:rFonts w:asciiTheme="majorHAnsi" w:hAnsiTheme="majorHAnsi" w:cs="Arial"/>
        </w:rPr>
        <w:t>, organise et met en œuvre l'enlèvement, le conditionnement, l’emballage et le déballage et le transport aller et retour des ouvrages, depuis et jusqu'à leur lieu de conservation au moment de la demande.</w:t>
      </w:r>
    </w:p>
    <w:p w:rsidR="00123FEB" w:rsidRPr="00F72A1D" w:rsidRDefault="00123FEB" w:rsidP="000C2B05">
      <w:pPr>
        <w:rPr>
          <w:rFonts w:asciiTheme="majorHAnsi" w:hAnsiTheme="majorHAnsi"/>
        </w:rPr>
      </w:pPr>
      <w:r w:rsidRPr="00F72A1D">
        <w:rPr>
          <w:rFonts w:asciiTheme="majorHAnsi" w:hAnsiTheme="majorHAnsi"/>
        </w:rPr>
        <w:t xml:space="preserve">Un constat d’état donnant une description de l’état de conservation des documents prêtés sera établi aux quatre étapes suivantes </w:t>
      </w:r>
    </w:p>
    <w:p w:rsidR="00F72A1D" w:rsidRPr="00F72A1D" w:rsidRDefault="00123FEB" w:rsidP="000C2B05">
      <w:pPr>
        <w:pStyle w:val="Paragraphedeliste"/>
        <w:numPr>
          <w:ilvl w:val="0"/>
          <w:numId w:val="3"/>
        </w:numPr>
        <w:rPr>
          <w:rFonts w:asciiTheme="majorHAnsi" w:hAnsiTheme="majorHAnsi"/>
          <w:sz w:val="18"/>
          <w:szCs w:val="18"/>
        </w:rPr>
      </w:pPr>
      <w:r w:rsidRPr="00F72A1D">
        <w:rPr>
          <w:rFonts w:asciiTheme="majorHAnsi" w:hAnsiTheme="majorHAnsi"/>
          <w:sz w:val="18"/>
          <w:szCs w:val="18"/>
        </w:rPr>
        <w:t>au départ de l’établissement préteur</w:t>
      </w:r>
    </w:p>
    <w:p w:rsidR="00F72A1D" w:rsidRPr="00F72A1D" w:rsidRDefault="00123FEB" w:rsidP="005A7DC5">
      <w:pPr>
        <w:pStyle w:val="Paragraphedeliste"/>
        <w:numPr>
          <w:ilvl w:val="0"/>
          <w:numId w:val="3"/>
        </w:numPr>
        <w:rPr>
          <w:rFonts w:asciiTheme="majorHAnsi" w:hAnsiTheme="majorHAnsi"/>
          <w:sz w:val="18"/>
          <w:szCs w:val="18"/>
        </w:rPr>
      </w:pPr>
      <w:r w:rsidRPr="00F72A1D">
        <w:rPr>
          <w:rFonts w:asciiTheme="majorHAnsi" w:hAnsiTheme="majorHAnsi"/>
          <w:sz w:val="18"/>
          <w:szCs w:val="18"/>
        </w:rPr>
        <w:t xml:space="preserve">après le transport aller </w:t>
      </w:r>
    </w:p>
    <w:p w:rsidR="00F72A1D" w:rsidRPr="00F72A1D" w:rsidRDefault="00123FEB" w:rsidP="000C2B05">
      <w:pPr>
        <w:pStyle w:val="Paragraphedeliste"/>
        <w:numPr>
          <w:ilvl w:val="0"/>
          <w:numId w:val="3"/>
        </w:numPr>
        <w:rPr>
          <w:rFonts w:asciiTheme="majorHAnsi" w:hAnsiTheme="majorHAnsi"/>
          <w:sz w:val="18"/>
          <w:szCs w:val="18"/>
        </w:rPr>
      </w:pPr>
      <w:r w:rsidRPr="00F72A1D">
        <w:rPr>
          <w:rFonts w:asciiTheme="majorHAnsi" w:hAnsiTheme="majorHAnsi"/>
          <w:sz w:val="18"/>
          <w:szCs w:val="18"/>
        </w:rPr>
        <w:t>après l’exposition (avant le transport retour)</w:t>
      </w:r>
    </w:p>
    <w:p w:rsidR="00123FEB" w:rsidRPr="00F72A1D" w:rsidRDefault="00123FEB" w:rsidP="000C2B05">
      <w:pPr>
        <w:pStyle w:val="Paragraphedeliste"/>
        <w:numPr>
          <w:ilvl w:val="0"/>
          <w:numId w:val="3"/>
        </w:numPr>
        <w:rPr>
          <w:rFonts w:asciiTheme="majorHAnsi" w:hAnsiTheme="majorHAnsi"/>
          <w:sz w:val="18"/>
          <w:szCs w:val="18"/>
        </w:rPr>
      </w:pPr>
      <w:r w:rsidRPr="00F72A1D">
        <w:rPr>
          <w:rFonts w:asciiTheme="majorHAnsi" w:hAnsiTheme="majorHAnsi"/>
          <w:sz w:val="18"/>
          <w:szCs w:val="18"/>
        </w:rPr>
        <w:t>au retour dans l’établissement prêteur</w:t>
      </w:r>
    </w:p>
    <w:p w:rsidR="00F72A1D" w:rsidRPr="00F72A1D" w:rsidRDefault="00F72A1D" w:rsidP="00F72A1D">
      <w:pPr>
        <w:pStyle w:val="Paragraphedeliste"/>
        <w:rPr>
          <w:rFonts w:asciiTheme="majorHAnsi" w:hAnsiTheme="majorHAnsi"/>
        </w:rPr>
      </w:pPr>
    </w:p>
    <w:p w:rsidR="000C2B05" w:rsidRPr="00F72A1D" w:rsidRDefault="00123FEB" w:rsidP="000C2B05">
      <w:pPr>
        <w:rPr>
          <w:rStyle w:val="Emphaseple"/>
        </w:rPr>
      </w:pPr>
      <w:r w:rsidRPr="00F72A1D">
        <w:rPr>
          <w:rStyle w:val="Emphaseple"/>
        </w:rPr>
        <w:t>Article 4</w:t>
      </w:r>
      <w:r w:rsidR="000C2B05" w:rsidRPr="00F72A1D">
        <w:rPr>
          <w:rStyle w:val="Emphaseple"/>
        </w:rPr>
        <w:t xml:space="preserve"> : Conservation et </w:t>
      </w:r>
      <w:r w:rsidR="00F72A1D" w:rsidRPr="00F72A1D">
        <w:rPr>
          <w:rStyle w:val="Emphaseple"/>
        </w:rPr>
        <w:t>sécurité</w:t>
      </w:r>
    </w:p>
    <w:p w:rsidR="000C2B05" w:rsidRPr="00F72A1D" w:rsidRDefault="000C2B05" w:rsidP="000C2B05">
      <w:pPr>
        <w:rPr>
          <w:rFonts w:asciiTheme="majorHAnsi" w:hAnsiTheme="majorHAnsi"/>
        </w:rPr>
      </w:pPr>
      <w:r w:rsidRPr="00F72A1D">
        <w:rPr>
          <w:rFonts w:asciiTheme="majorHAnsi" w:hAnsiTheme="majorHAnsi" w:cs="Arial"/>
        </w:rPr>
        <w:t xml:space="preserve">L’emprunteur prendra toutes les </w:t>
      </w:r>
      <w:r w:rsidR="00FC48D6" w:rsidRPr="00F72A1D">
        <w:rPr>
          <w:rFonts w:asciiTheme="majorHAnsi" w:hAnsiTheme="majorHAnsi" w:cs="Arial"/>
        </w:rPr>
        <w:t>mesures</w:t>
      </w:r>
      <w:r w:rsidRPr="00F72A1D">
        <w:rPr>
          <w:rFonts w:asciiTheme="majorHAnsi" w:hAnsiTheme="majorHAnsi" w:cs="Arial"/>
        </w:rPr>
        <w:t xml:space="preserve"> de précaution et garantit à </w:t>
      </w:r>
      <w:r w:rsidRPr="00F72A1D">
        <w:rPr>
          <w:rFonts w:asciiTheme="majorHAnsi" w:hAnsiTheme="majorHAnsi"/>
          <w:highlight w:val="yellow"/>
        </w:rPr>
        <w:t>A</w:t>
      </w:r>
      <w:r w:rsidRPr="00F72A1D">
        <w:rPr>
          <w:rFonts w:asciiTheme="majorHAnsi" w:hAnsiTheme="majorHAnsi"/>
        </w:rPr>
        <w:t xml:space="preserve"> </w:t>
      </w:r>
      <w:r w:rsidRPr="00F72A1D">
        <w:rPr>
          <w:rFonts w:asciiTheme="majorHAnsi" w:hAnsiTheme="majorHAnsi" w:cs="Arial"/>
        </w:rPr>
        <w:t xml:space="preserve">que les réserves ou tout local où les objets et les œuvres seront amenés à séjourner satisfont les conditions sanitaires et climatiques telles que préconisées. Les lieux d’accueil, de stockage et de présentation, devront être satisfaisantes pour la conservation (notamment les conditions de températures, de lumière et d’hygrométrie) et exempts de contaminations. </w:t>
      </w:r>
    </w:p>
    <w:p w:rsidR="000C2B05" w:rsidRPr="00F72A1D" w:rsidRDefault="000C2B05" w:rsidP="00E136B7">
      <w:pPr>
        <w:rPr>
          <w:rFonts w:asciiTheme="majorHAnsi" w:hAnsiTheme="majorHAnsi" w:cs="Arial"/>
        </w:rPr>
      </w:pPr>
      <w:r w:rsidRPr="00F72A1D">
        <w:rPr>
          <w:rFonts w:asciiTheme="majorHAnsi" w:hAnsiTheme="majorHAnsi" w:cs="Arial"/>
        </w:rPr>
        <w:t xml:space="preserve">Aucune intervention sur les ouvrages (étiquettes, identifications, restauration, nettoyage ou modification) ne </w:t>
      </w:r>
      <w:r w:rsidR="00FC48D6" w:rsidRPr="00F72A1D">
        <w:rPr>
          <w:rFonts w:asciiTheme="majorHAnsi" w:hAnsiTheme="majorHAnsi" w:cs="Arial"/>
        </w:rPr>
        <w:t xml:space="preserve">peut être faite sans l'accord de </w:t>
      </w:r>
      <w:r w:rsidR="00FC48D6" w:rsidRPr="00F72A1D">
        <w:rPr>
          <w:rFonts w:asciiTheme="majorHAnsi" w:hAnsiTheme="majorHAnsi"/>
          <w:highlight w:val="yellow"/>
        </w:rPr>
        <w:t>A</w:t>
      </w:r>
      <w:r w:rsidRPr="00F72A1D">
        <w:rPr>
          <w:rFonts w:asciiTheme="majorHAnsi" w:hAnsiTheme="majorHAnsi" w:cs="Arial"/>
        </w:rPr>
        <w:t>, qui doit être prévenu dans les meilleurs délais.</w:t>
      </w:r>
    </w:p>
    <w:p w:rsidR="00E136B7" w:rsidRPr="00F72A1D" w:rsidRDefault="00123FEB" w:rsidP="00E136B7">
      <w:pPr>
        <w:rPr>
          <w:rStyle w:val="Emphaseple"/>
        </w:rPr>
      </w:pPr>
      <w:r w:rsidRPr="00F72A1D">
        <w:rPr>
          <w:rStyle w:val="Emphaseple"/>
        </w:rPr>
        <w:t>Article 5</w:t>
      </w:r>
      <w:r w:rsidR="00E136B7" w:rsidRPr="00F72A1D">
        <w:rPr>
          <w:rStyle w:val="Emphaseple"/>
        </w:rPr>
        <w:t xml:space="preserve"> : </w:t>
      </w:r>
      <w:r w:rsidR="00F72A1D">
        <w:rPr>
          <w:rStyle w:val="Emphaseple"/>
        </w:rPr>
        <w:t>Assurances</w:t>
      </w:r>
    </w:p>
    <w:p w:rsidR="00E136B7" w:rsidRPr="00F72A1D" w:rsidRDefault="00E136B7" w:rsidP="00E136B7">
      <w:pPr>
        <w:rPr>
          <w:rFonts w:asciiTheme="majorHAnsi" w:hAnsiTheme="majorHAnsi"/>
        </w:rPr>
      </w:pPr>
      <w:r w:rsidRPr="00F72A1D">
        <w:rPr>
          <w:rFonts w:asciiTheme="majorHAnsi" w:hAnsiTheme="majorHAnsi"/>
        </w:rPr>
        <w:t xml:space="preserve">L’emprunteur s’engage à souscrire les assurances nécessaires à la couverture des risques liés à la perte, au vol, à la détérioration ou à tout autre sinistre à l’occasion de cette mise à disposition. Ces frais d’assurance sont supportés par l’emprunteur. </w:t>
      </w:r>
    </w:p>
    <w:p w:rsidR="00FC48D6" w:rsidRPr="00F72A1D" w:rsidRDefault="00123FEB" w:rsidP="00FC48D6">
      <w:pPr>
        <w:rPr>
          <w:rStyle w:val="Emphaseple"/>
        </w:rPr>
      </w:pPr>
      <w:r w:rsidRPr="00F72A1D">
        <w:rPr>
          <w:rStyle w:val="Emphaseple"/>
        </w:rPr>
        <w:t>Article 6</w:t>
      </w:r>
      <w:r w:rsidR="00E136B7" w:rsidRPr="00F72A1D">
        <w:rPr>
          <w:rStyle w:val="Emphaseple"/>
        </w:rPr>
        <w:t xml:space="preserve"> :</w:t>
      </w:r>
      <w:r w:rsidR="00FC48D6" w:rsidRPr="00F72A1D">
        <w:rPr>
          <w:rStyle w:val="Emphaseple"/>
        </w:rPr>
        <w:t xml:space="preserve"> Reproductions</w:t>
      </w:r>
    </w:p>
    <w:p w:rsidR="00FC48D6" w:rsidRDefault="00FC48D6" w:rsidP="00E136B7">
      <w:pPr>
        <w:rPr>
          <w:rFonts w:asciiTheme="majorHAnsi" w:hAnsiTheme="majorHAnsi" w:cs="Arial"/>
        </w:rPr>
      </w:pPr>
      <w:r w:rsidRPr="00F72A1D">
        <w:rPr>
          <w:rFonts w:asciiTheme="majorHAnsi" w:hAnsiTheme="majorHAnsi" w:cs="Arial"/>
        </w:rPr>
        <w:t>L'emprunteur est seul responsable des demandes d'autorisation et du paiement des droits d'auteur relatif aux ouvrages photographiés non tombés dans le domaine public en vertu des dispositions relatives au droit d'auteur.</w:t>
      </w:r>
    </w:p>
    <w:p w:rsidR="00134E06" w:rsidRDefault="00134E06" w:rsidP="00E136B7">
      <w:pPr>
        <w:rPr>
          <w:rFonts w:asciiTheme="majorHAnsi" w:hAnsiTheme="majorHAnsi" w:cs="Arial"/>
        </w:rPr>
      </w:pPr>
    </w:p>
    <w:p w:rsidR="00134E06" w:rsidRPr="00F72A1D" w:rsidRDefault="00134E06" w:rsidP="00E136B7">
      <w:pPr>
        <w:rPr>
          <w:rFonts w:asciiTheme="majorHAnsi" w:hAnsiTheme="majorHAnsi"/>
        </w:rPr>
      </w:pPr>
    </w:p>
    <w:p w:rsidR="00FC48D6" w:rsidRDefault="00F72A1D" w:rsidP="00FC48D6">
      <w:pPr>
        <w:rPr>
          <w:rStyle w:val="Emphaseple"/>
        </w:rPr>
      </w:pPr>
      <w:r w:rsidRPr="00F72A1D">
        <w:rPr>
          <w:rStyle w:val="Emphaseple"/>
        </w:rPr>
        <w:lastRenderedPageBreak/>
        <w:t xml:space="preserve">Article </w:t>
      </w:r>
      <w:r>
        <w:rPr>
          <w:rStyle w:val="Emphaseple"/>
        </w:rPr>
        <w:t>7</w:t>
      </w:r>
      <w:r w:rsidRPr="00F72A1D">
        <w:rPr>
          <w:rStyle w:val="Emphaseple"/>
        </w:rPr>
        <w:t xml:space="preserve"> : </w:t>
      </w:r>
      <w:r>
        <w:rPr>
          <w:rStyle w:val="Emphaseple"/>
        </w:rPr>
        <w:t>Communication</w:t>
      </w:r>
    </w:p>
    <w:p w:rsidR="00F72A1D" w:rsidRPr="00F72A1D" w:rsidRDefault="00F72A1D" w:rsidP="00FC48D6">
      <w:pPr>
        <w:rPr>
          <w:rFonts w:asciiTheme="majorHAnsi" w:hAnsiTheme="majorHAnsi"/>
        </w:rPr>
      </w:pPr>
      <w:r w:rsidRPr="00F72A1D">
        <w:rPr>
          <w:rFonts w:asciiTheme="majorHAnsi" w:hAnsiTheme="majorHAnsi"/>
        </w:rPr>
        <w:t>L’emprunteur s’engage</w:t>
      </w:r>
      <w:r>
        <w:rPr>
          <w:rFonts w:asciiTheme="majorHAnsi" w:hAnsiTheme="majorHAnsi"/>
        </w:rPr>
        <w:t xml:space="preserve"> à </w:t>
      </w:r>
      <w:r w:rsidR="00D5606C">
        <w:rPr>
          <w:rFonts w:asciiTheme="majorHAnsi" w:hAnsiTheme="majorHAnsi"/>
        </w:rPr>
        <w:t>faire mention dans la communication sur l’exposition de ces ouvrages du partenaire prêteur et d’inclure la mention « Plan de conservation</w:t>
      </w:r>
      <w:r w:rsidR="00D5606C" w:rsidRPr="00D5606C">
        <w:t xml:space="preserve"> </w:t>
      </w:r>
      <w:r w:rsidR="00D5606C" w:rsidRPr="00D5606C">
        <w:rPr>
          <w:rFonts w:asciiTheme="majorHAnsi" w:hAnsiTheme="majorHAnsi"/>
        </w:rPr>
        <w:t>partagée des fonds Jeunesse</w:t>
      </w:r>
      <w:r w:rsidR="00D5606C">
        <w:rPr>
          <w:rFonts w:asciiTheme="majorHAnsi" w:hAnsiTheme="majorHAnsi"/>
        </w:rPr>
        <w:t xml:space="preserve"> ». </w:t>
      </w:r>
      <w:bookmarkStart w:id="0" w:name="_GoBack"/>
      <w:bookmarkEnd w:id="0"/>
    </w:p>
    <w:p w:rsidR="00F72A1D" w:rsidRPr="00F72A1D" w:rsidRDefault="00F72A1D" w:rsidP="00F72A1D">
      <w:pPr>
        <w:rPr>
          <w:rStyle w:val="Emphaseple"/>
        </w:rPr>
      </w:pPr>
      <w:r w:rsidRPr="00F72A1D">
        <w:rPr>
          <w:rStyle w:val="Emphaseple"/>
        </w:rPr>
        <w:t xml:space="preserve">Article 6 : Avenants </w:t>
      </w:r>
    </w:p>
    <w:p w:rsidR="00F72A1D" w:rsidRDefault="00F72A1D" w:rsidP="00FC48D6">
      <w:pPr>
        <w:rPr>
          <w:rFonts w:asciiTheme="majorHAnsi" w:hAnsiTheme="majorHAnsi"/>
        </w:rPr>
      </w:pPr>
      <w:r w:rsidRPr="00F72A1D">
        <w:rPr>
          <w:rFonts w:asciiTheme="majorHAnsi" w:hAnsiTheme="majorHAnsi"/>
        </w:rPr>
        <w:t>Toute modification aux présentes devra faire l'objet d'un avenant.</w:t>
      </w:r>
    </w:p>
    <w:p w:rsidR="00FC48D6" w:rsidRPr="00F72A1D" w:rsidRDefault="00F72A1D" w:rsidP="00FC48D6">
      <w:pPr>
        <w:rPr>
          <w:rStyle w:val="Emphaseple"/>
        </w:rPr>
      </w:pPr>
      <w:r w:rsidRPr="00F72A1D">
        <w:rPr>
          <w:rStyle w:val="Emphaseple"/>
        </w:rPr>
        <w:t>Article 7 : Compétence juridictionnelle</w:t>
      </w:r>
    </w:p>
    <w:p w:rsidR="00D329B5" w:rsidRPr="00F72A1D" w:rsidRDefault="00FC48D6" w:rsidP="00FC48D6">
      <w:pPr>
        <w:rPr>
          <w:rFonts w:asciiTheme="majorHAnsi" w:hAnsiTheme="majorHAnsi"/>
        </w:rPr>
      </w:pPr>
      <w:r w:rsidRPr="00F72A1D">
        <w:rPr>
          <w:rFonts w:asciiTheme="majorHAnsi" w:hAnsiTheme="majorHAnsi"/>
        </w:rPr>
        <w:t>En cas de litige portant sur l’interprétation ou l’application de la présente, les parties conviennent de s’en remettre à l’appréciation des tribunaux compétents mais seulement après épuisement des voies amiables.</w:t>
      </w: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r w:rsidRPr="00F72A1D">
        <w:rPr>
          <w:rFonts w:asciiTheme="majorHAnsi" w:hAnsiTheme="majorHAnsi"/>
        </w:rPr>
        <w:t xml:space="preserve">Fait à……………………, le </w:t>
      </w:r>
    </w:p>
    <w:p w:rsidR="00D329B5" w:rsidRPr="00F72A1D" w:rsidRDefault="00D329B5" w:rsidP="00D329B5">
      <w:pPr>
        <w:rPr>
          <w:rFonts w:asciiTheme="majorHAnsi" w:hAnsiTheme="majorHAnsi"/>
        </w:rPr>
      </w:pPr>
      <w:r w:rsidRPr="00F72A1D">
        <w:rPr>
          <w:rFonts w:asciiTheme="majorHAnsi" w:hAnsiTheme="majorHAnsi"/>
        </w:rPr>
        <w:t>En deux exemplaires</w:t>
      </w: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p>
    <w:p w:rsidR="00D329B5" w:rsidRPr="00F72A1D" w:rsidRDefault="00D329B5" w:rsidP="00D329B5">
      <w:pPr>
        <w:rPr>
          <w:rFonts w:asciiTheme="majorHAnsi" w:hAnsiTheme="majorHAnsi"/>
        </w:rPr>
      </w:pPr>
      <w:r w:rsidRPr="00F72A1D">
        <w:rPr>
          <w:rFonts w:asciiTheme="majorHAnsi" w:hAnsiTheme="majorHAnsi"/>
        </w:rPr>
        <w:t>Pour</w:t>
      </w:r>
      <w:r w:rsidR="00123FEB" w:rsidRPr="00F72A1D">
        <w:rPr>
          <w:rFonts w:asciiTheme="majorHAnsi" w:hAnsiTheme="majorHAnsi"/>
        </w:rPr>
        <w:tab/>
      </w:r>
      <w:r w:rsidR="00123FEB" w:rsidRPr="00F72A1D">
        <w:rPr>
          <w:rFonts w:asciiTheme="majorHAnsi" w:hAnsiTheme="majorHAnsi"/>
        </w:rPr>
        <w:tab/>
      </w:r>
      <w:r w:rsidR="00123FEB" w:rsidRPr="00F72A1D">
        <w:rPr>
          <w:rFonts w:asciiTheme="majorHAnsi" w:hAnsiTheme="majorHAnsi"/>
        </w:rPr>
        <w:tab/>
      </w:r>
      <w:r w:rsidR="00123FEB" w:rsidRPr="00F72A1D">
        <w:rPr>
          <w:rFonts w:asciiTheme="majorHAnsi" w:hAnsiTheme="majorHAnsi"/>
        </w:rPr>
        <w:tab/>
      </w:r>
      <w:r w:rsidRPr="00F72A1D">
        <w:rPr>
          <w:rFonts w:asciiTheme="majorHAnsi" w:hAnsiTheme="majorHAnsi"/>
        </w:rPr>
        <w:tab/>
      </w:r>
      <w:r w:rsidRPr="00F72A1D">
        <w:rPr>
          <w:rFonts w:asciiTheme="majorHAnsi" w:hAnsiTheme="majorHAnsi"/>
        </w:rPr>
        <w:tab/>
        <w:t xml:space="preserve">Pour </w:t>
      </w:r>
    </w:p>
    <w:p w:rsidR="00D329B5" w:rsidRPr="00F72A1D" w:rsidRDefault="00D329B5" w:rsidP="00D329B5">
      <w:pPr>
        <w:rPr>
          <w:rFonts w:asciiTheme="majorHAnsi" w:hAnsiTheme="majorHAnsi"/>
        </w:rPr>
      </w:pPr>
    </w:p>
    <w:p w:rsidR="00F72A1D" w:rsidRPr="00F72A1D" w:rsidRDefault="00D329B5" w:rsidP="00F72A1D">
      <w:pPr>
        <w:rPr>
          <w:rFonts w:asciiTheme="majorHAnsi" w:hAnsiTheme="majorHAnsi"/>
        </w:rPr>
      </w:pPr>
      <w:r w:rsidRPr="00F72A1D">
        <w:rPr>
          <w:rFonts w:asciiTheme="majorHAnsi" w:hAnsiTheme="majorHAnsi"/>
        </w:rPr>
        <w:t>(</w:t>
      </w:r>
      <w:proofErr w:type="gramStart"/>
      <w:r w:rsidRPr="00F72A1D">
        <w:rPr>
          <w:rFonts w:asciiTheme="majorHAnsi" w:hAnsiTheme="majorHAnsi"/>
        </w:rPr>
        <w:t xml:space="preserve">fonction)   </w:t>
      </w:r>
      <w:proofErr w:type="gramEnd"/>
      <w:r w:rsidRPr="00F72A1D">
        <w:rPr>
          <w:rFonts w:asciiTheme="majorHAnsi" w:hAnsiTheme="majorHAnsi"/>
        </w:rPr>
        <w:t xml:space="preserve">                                                       </w:t>
      </w:r>
      <w:r w:rsidR="00F72A1D">
        <w:rPr>
          <w:rFonts w:asciiTheme="majorHAnsi" w:hAnsiTheme="majorHAnsi"/>
        </w:rPr>
        <w:tab/>
      </w:r>
      <w:r w:rsidR="00F72A1D" w:rsidRPr="00F72A1D">
        <w:rPr>
          <w:rFonts w:asciiTheme="majorHAnsi" w:hAnsiTheme="majorHAnsi"/>
        </w:rPr>
        <w:t xml:space="preserve">(fonction)                                                            </w:t>
      </w:r>
      <w:r w:rsidR="00F72A1D" w:rsidRPr="00F72A1D">
        <w:rPr>
          <w:rFonts w:asciiTheme="majorHAnsi" w:hAnsiTheme="majorHAnsi"/>
        </w:rPr>
        <w:tab/>
      </w:r>
      <w:r w:rsidR="00F72A1D" w:rsidRPr="00F72A1D">
        <w:rPr>
          <w:rFonts w:asciiTheme="majorHAnsi" w:hAnsiTheme="majorHAnsi"/>
        </w:rPr>
        <w:tab/>
      </w:r>
      <w:r w:rsidR="00F72A1D" w:rsidRPr="00F72A1D">
        <w:rPr>
          <w:rFonts w:asciiTheme="majorHAnsi" w:hAnsiTheme="majorHAnsi"/>
        </w:rPr>
        <w:tab/>
      </w:r>
      <w:r w:rsidR="00F72A1D" w:rsidRPr="00F72A1D">
        <w:rPr>
          <w:rFonts w:asciiTheme="majorHAnsi" w:hAnsiTheme="majorHAnsi"/>
        </w:rPr>
        <w:tab/>
      </w:r>
      <w:r w:rsidR="00F72A1D" w:rsidRPr="00F72A1D">
        <w:rPr>
          <w:rFonts w:asciiTheme="majorHAnsi" w:hAnsiTheme="majorHAnsi"/>
        </w:rPr>
        <w:tab/>
      </w:r>
      <w:r w:rsidR="00F72A1D" w:rsidRPr="00F72A1D">
        <w:rPr>
          <w:rFonts w:asciiTheme="majorHAnsi" w:hAnsiTheme="majorHAnsi"/>
        </w:rPr>
        <w:tab/>
      </w:r>
      <w:r w:rsidR="00F72A1D" w:rsidRPr="00F72A1D">
        <w:rPr>
          <w:rFonts w:asciiTheme="majorHAnsi" w:hAnsiTheme="majorHAnsi"/>
        </w:rPr>
        <w:tab/>
      </w:r>
    </w:p>
    <w:p w:rsidR="00F72A1D" w:rsidRPr="00F72A1D" w:rsidRDefault="00F72A1D" w:rsidP="00F72A1D">
      <w:pPr>
        <w:rPr>
          <w:rFonts w:asciiTheme="majorHAnsi" w:hAnsiTheme="majorHAnsi"/>
        </w:rPr>
      </w:pPr>
    </w:p>
    <w:p w:rsidR="00F72A1D" w:rsidRPr="00F72A1D" w:rsidRDefault="00F72A1D" w:rsidP="00F72A1D">
      <w:pPr>
        <w:rPr>
          <w:rFonts w:asciiTheme="majorHAnsi" w:hAnsiTheme="majorHAnsi"/>
        </w:rPr>
      </w:pPr>
    </w:p>
    <w:p w:rsidR="00D329B5" w:rsidRPr="00F72A1D" w:rsidRDefault="00F72A1D" w:rsidP="00D329B5">
      <w:pPr>
        <w:rPr>
          <w:rFonts w:asciiTheme="majorHAnsi" w:hAnsiTheme="majorHAnsi"/>
        </w:rPr>
      </w:pPr>
      <w:r w:rsidRPr="00F72A1D">
        <w:rPr>
          <w:rFonts w:asciiTheme="majorHAnsi" w:hAnsiTheme="majorHAnsi"/>
        </w:rPr>
        <w:t>(</w:t>
      </w:r>
      <w:proofErr w:type="gramStart"/>
      <w:r w:rsidRPr="00F72A1D">
        <w:rPr>
          <w:rFonts w:asciiTheme="majorHAnsi" w:hAnsiTheme="majorHAnsi"/>
        </w:rPr>
        <w:t>prénom</w:t>
      </w:r>
      <w:proofErr w:type="gramEnd"/>
      <w:r w:rsidRPr="00F72A1D">
        <w:rPr>
          <w:rFonts w:asciiTheme="majorHAnsi" w:hAnsiTheme="majorHAnsi"/>
        </w:rPr>
        <w:t>, nom)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D329B5" w:rsidRPr="00F72A1D">
        <w:rPr>
          <w:rFonts w:asciiTheme="majorHAnsi" w:hAnsiTheme="majorHAnsi"/>
        </w:rPr>
        <w:t xml:space="preserve">(prénom, nom)                                                                 </w:t>
      </w:r>
    </w:p>
    <w:p w:rsidR="0011784D" w:rsidRPr="00F72A1D" w:rsidRDefault="00D329B5" w:rsidP="00D329B5">
      <w:pPr>
        <w:rPr>
          <w:rFonts w:asciiTheme="majorHAnsi" w:hAnsiTheme="majorHAnsi"/>
        </w:rPr>
      </w:pPr>
      <w:r w:rsidRPr="00F72A1D">
        <w:rPr>
          <w:rFonts w:asciiTheme="majorHAnsi" w:hAnsiTheme="majorHAnsi"/>
        </w:rPr>
        <w:tab/>
      </w:r>
      <w:r w:rsidRPr="00F72A1D">
        <w:rPr>
          <w:rFonts w:asciiTheme="majorHAnsi" w:hAnsiTheme="majorHAnsi"/>
        </w:rPr>
        <w:tab/>
      </w:r>
      <w:r w:rsidRPr="00F72A1D">
        <w:rPr>
          <w:rFonts w:asciiTheme="majorHAnsi" w:hAnsiTheme="majorHAnsi"/>
        </w:rPr>
        <w:tab/>
      </w:r>
    </w:p>
    <w:sectPr w:rsidR="0011784D" w:rsidRPr="00F7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E3944"/>
    <w:multiLevelType w:val="hybridMultilevel"/>
    <w:tmpl w:val="2B7A41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DF173B2"/>
    <w:multiLevelType w:val="hybridMultilevel"/>
    <w:tmpl w:val="335A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B5"/>
    <w:rsid w:val="000C2B05"/>
    <w:rsid w:val="0011784D"/>
    <w:rsid w:val="00123FEB"/>
    <w:rsid w:val="00134E06"/>
    <w:rsid w:val="00757CAD"/>
    <w:rsid w:val="00D329B5"/>
    <w:rsid w:val="00D5606C"/>
    <w:rsid w:val="00E136B7"/>
    <w:rsid w:val="00F72A1D"/>
    <w:rsid w:val="00FC4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7EA3"/>
  <w15:chartTrackingRefBased/>
  <w15:docId w15:val="{4077F182-08F3-434E-A967-1A5DEC28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B05"/>
    <w:pPr>
      <w:spacing w:after="0" w:line="240" w:lineRule="auto"/>
      <w:ind w:left="720"/>
      <w:contextualSpacing/>
      <w:jc w:val="both"/>
    </w:pPr>
    <w:rPr>
      <w:rFonts w:ascii="Calibri" w:eastAsia="Calibri" w:hAnsi="Calibri" w:cs="Times New Roman"/>
    </w:rPr>
  </w:style>
  <w:style w:type="character" w:styleId="Emphaseple">
    <w:name w:val="Subtle Emphasis"/>
    <w:basedOn w:val="Policepardfaut"/>
    <w:uiPriority w:val="19"/>
    <w:qFormat/>
    <w:rsid w:val="00F72A1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0079">
      <w:bodyDiv w:val="1"/>
      <w:marLeft w:val="0"/>
      <w:marRight w:val="0"/>
      <w:marTop w:val="0"/>
      <w:marBottom w:val="0"/>
      <w:divBdr>
        <w:top w:val="none" w:sz="0" w:space="0" w:color="auto"/>
        <w:left w:val="none" w:sz="0" w:space="0" w:color="auto"/>
        <w:bottom w:val="none" w:sz="0" w:space="0" w:color="auto"/>
        <w:right w:val="none" w:sz="0" w:space="0" w:color="auto"/>
      </w:divBdr>
    </w:div>
    <w:div w:id="403842350">
      <w:bodyDiv w:val="1"/>
      <w:marLeft w:val="0"/>
      <w:marRight w:val="0"/>
      <w:marTop w:val="0"/>
      <w:marBottom w:val="0"/>
      <w:divBdr>
        <w:top w:val="none" w:sz="0" w:space="0" w:color="auto"/>
        <w:left w:val="none" w:sz="0" w:space="0" w:color="auto"/>
        <w:bottom w:val="none" w:sz="0" w:space="0" w:color="auto"/>
        <w:right w:val="none" w:sz="0" w:space="0" w:color="auto"/>
      </w:divBdr>
    </w:div>
    <w:div w:id="1465075612">
      <w:bodyDiv w:val="1"/>
      <w:marLeft w:val="0"/>
      <w:marRight w:val="0"/>
      <w:marTop w:val="0"/>
      <w:marBottom w:val="0"/>
      <w:divBdr>
        <w:top w:val="none" w:sz="0" w:space="0" w:color="auto"/>
        <w:left w:val="none" w:sz="0" w:space="0" w:color="auto"/>
        <w:bottom w:val="none" w:sz="0" w:space="0" w:color="auto"/>
        <w:right w:val="none" w:sz="0" w:space="0" w:color="auto"/>
      </w:divBdr>
    </w:div>
    <w:div w:id="1537816938">
      <w:bodyDiv w:val="1"/>
      <w:marLeft w:val="0"/>
      <w:marRight w:val="0"/>
      <w:marTop w:val="0"/>
      <w:marBottom w:val="0"/>
      <w:divBdr>
        <w:top w:val="none" w:sz="0" w:space="0" w:color="auto"/>
        <w:left w:val="none" w:sz="0" w:space="0" w:color="auto"/>
        <w:bottom w:val="none" w:sz="0" w:space="0" w:color="auto"/>
        <w:right w:val="none" w:sz="0" w:space="0" w:color="auto"/>
      </w:divBdr>
    </w:div>
    <w:div w:id="17559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Montserrat</dc:creator>
  <cp:keywords/>
  <dc:description/>
  <cp:lastModifiedBy>User Port-009</cp:lastModifiedBy>
  <cp:revision>2</cp:revision>
  <dcterms:created xsi:type="dcterms:W3CDTF">2019-07-24T08:50:00Z</dcterms:created>
  <dcterms:modified xsi:type="dcterms:W3CDTF">2019-07-24T08:50:00Z</dcterms:modified>
</cp:coreProperties>
</file>